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77" w:rsidRPr="002F4F6A" w:rsidRDefault="00BD0E77" w:rsidP="00BD0E77">
      <w:pPr>
        <w:spacing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F4F6A">
        <w:rPr>
          <w:rFonts w:ascii="Times New Roman" w:eastAsia="Times New Roman" w:hAnsi="Times New Roman" w:cs="Times New Roman"/>
          <w:lang w:eastAsia="pl-PL"/>
        </w:rPr>
        <w:t xml:space="preserve">Odolanów dnia: 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BD0E77" w:rsidRPr="002F4F6A" w:rsidRDefault="00BD0E77" w:rsidP="00BD0E7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F4F6A">
        <w:rPr>
          <w:rFonts w:ascii="Times New Roman" w:eastAsia="Times New Roman" w:hAnsi="Times New Roman" w:cs="Times New Roman"/>
          <w:b/>
          <w:bCs/>
          <w:lang w:eastAsia="pl-PL"/>
        </w:rPr>
        <w:t>Gmina i Miasto Odolanów</w:t>
      </w:r>
    </w:p>
    <w:p w:rsidR="00BD0E77" w:rsidRPr="002F4F6A" w:rsidRDefault="00C67B65" w:rsidP="00BD0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Rynek 1</w:t>
      </w:r>
    </w:p>
    <w:p w:rsidR="00BD0E77" w:rsidRPr="002F4F6A" w:rsidRDefault="00BD0E77" w:rsidP="00BD0E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4F6A">
        <w:rPr>
          <w:rFonts w:ascii="Times New Roman" w:eastAsia="Times New Roman" w:hAnsi="Times New Roman" w:cs="Times New Roman"/>
          <w:lang w:eastAsia="pl-PL"/>
        </w:rPr>
        <w:t>63-430 Odolanów</w:t>
      </w:r>
    </w:p>
    <w:p w:rsidR="00BD0E77" w:rsidRPr="002F4F6A" w:rsidRDefault="00BD0E77" w:rsidP="00BD0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F4F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</w:t>
      </w:r>
    </w:p>
    <w:p w:rsidR="00BD0E77" w:rsidRPr="002F4F6A" w:rsidRDefault="00BD0E77" w:rsidP="00BD0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F4F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[nazwa zamawiającego, adres]</w:t>
      </w:r>
    </w:p>
    <w:p w:rsidR="00BD0E77" w:rsidRPr="00006DEA" w:rsidRDefault="00BD0E77" w:rsidP="00BD0E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D0E77" w:rsidRPr="00006DEA" w:rsidRDefault="00BD0E77" w:rsidP="00BD0E77">
      <w:pPr>
        <w:pStyle w:val="NormalnyWeb"/>
        <w:spacing w:after="0" w:line="360" w:lineRule="auto"/>
        <w:jc w:val="both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006DEA">
        <w:rPr>
          <w:rFonts w:eastAsia="Times New Roman"/>
          <w:color w:val="000000" w:themeColor="text1"/>
          <w:sz w:val="22"/>
          <w:szCs w:val="22"/>
          <w:lang w:eastAsia="pl-PL"/>
        </w:rPr>
        <w:t xml:space="preserve">Sygnatura: </w:t>
      </w:r>
      <w:r w:rsidR="00C67B65" w:rsidRPr="00C67B65">
        <w:rPr>
          <w:rFonts w:eastAsia="Times New Roman"/>
          <w:b/>
          <w:color w:val="000000" w:themeColor="text1"/>
          <w:sz w:val="22"/>
          <w:szCs w:val="22"/>
          <w:lang w:eastAsia="pl-PL"/>
        </w:rPr>
        <w:t>ZP.271.1.30.2025</w:t>
      </w:r>
    </w:p>
    <w:p w:rsidR="00BD0E77" w:rsidRPr="00A56E6A" w:rsidRDefault="00446534" w:rsidP="00C67B65">
      <w:pPr>
        <w:pStyle w:val="NormalnyWeb"/>
        <w:spacing w:after="0" w:line="360" w:lineRule="auto"/>
        <w:jc w:val="right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Załącznik nr 4</w:t>
      </w:r>
      <w:bookmarkStart w:id="0" w:name="_GoBack"/>
      <w:bookmarkEnd w:id="0"/>
    </w:p>
    <w:p w:rsidR="00BD0E77" w:rsidRPr="00921A6E" w:rsidRDefault="00BD0E77" w:rsidP="00BD0E77">
      <w:pPr>
        <w:pStyle w:val="NormalnyWeb"/>
        <w:spacing w:after="0" w:line="360" w:lineRule="auto"/>
        <w:jc w:val="both"/>
        <w:rPr>
          <w:sz w:val="21"/>
          <w:szCs w:val="21"/>
        </w:rPr>
      </w:pPr>
    </w:p>
    <w:p w:rsidR="00BD0E77" w:rsidRPr="00D56D0E" w:rsidRDefault="00BD0E77" w:rsidP="00BD0E77">
      <w:pPr>
        <w:pStyle w:val="NormalnyWeb"/>
        <w:spacing w:after="0" w:line="360" w:lineRule="auto"/>
        <w:jc w:val="center"/>
        <w:rPr>
          <w:b/>
          <w:caps/>
          <w:sz w:val="22"/>
          <w:szCs w:val="22"/>
        </w:rPr>
      </w:pPr>
      <w:r w:rsidRPr="00D56D0E">
        <w:rPr>
          <w:b/>
          <w:sz w:val="22"/>
          <w:szCs w:val="22"/>
        </w:rPr>
        <w:t xml:space="preserve">OŚWIADCZENIE DOTYCZĄCE WYKLUCZENIA Z ART. 7 UST. 1 USTAWY </w:t>
      </w:r>
      <w:r w:rsidRPr="00D56D0E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:rsidR="00BD0E77" w:rsidRDefault="00BD0E77" w:rsidP="00F96F8B">
      <w:pPr>
        <w:pStyle w:val="NormalnyWeb"/>
        <w:spacing w:after="0" w:line="360" w:lineRule="auto"/>
        <w:jc w:val="both"/>
        <w:rPr>
          <w:sz w:val="22"/>
          <w:szCs w:val="22"/>
        </w:rPr>
      </w:pPr>
    </w:p>
    <w:p w:rsidR="000C51E0" w:rsidRPr="00C67B65" w:rsidRDefault="00BD0E77" w:rsidP="00C67B65">
      <w:pPr>
        <w:pStyle w:val="Default"/>
        <w:jc w:val="center"/>
        <w:rPr>
          <w:b/>
          <w:sz w:val="22"/>
          <w:szCs w:val="22"/>
        </w:rPr>
      </w:pPr>
      <w:r w:rsidRPr="00C67B65">
        <w:rPr>
          <w:b/>
          <w:sz w:val="22"/>
          <w:szCs w:val="22"/>
        </w:rPr>
        <w:t xml:space="preserve">Dotyczy: </w:t>
      </w:r>
      <w:r w:rsidR="00C67B65" w:rsidRPr="00C67B65">
        <w:rPr>
          <w:b/>
          <w:sz w:val="22"/>
          <w:szCs w:val="22"/>
        </w:rPr>
        <w:t xml:space="preserve">„Dostosowanie i adaptacja pomieszczeń na potrzeby osób ze specjalnymi potrzebami rozwojowymi i edukacyjnymi oraz </w:t>
      </w:r>
      <w:proofErr w:type="spellStart"/>
      <w:r w:rsidR="00C67B65" w:rsidRPr="00C67B65">
        <w:rPr>
          <w:b/>
          <w:sz w:val="22"/>
          <w:szCs w:val="22"/>
        </w:rPr>
        <w:t>OzN</w:t>
      </w:r>
      <w:proofErr w:type="spellEnd"/>
      <w:r w:rsidR="00C67B65" w:rsidRPr="00C67B65">
        <w:rPr>
          <w:b/>
          <w:sz w:val="22"/>
          <w:szCs w:val="22"/>
        </w:rPr>
        <w:t xml:space="preserve"> w ramach Projektu pn. Rozwój edukacji włączającej w Gminie Odolanów-  SP Huta- modernizacja łazienki na par</w:t>
      </w:r>
      <w:r w:rsidR="00DA6D28">
        <w:rPr>
          <w:b/>
          <w:sz w:val="22"/>
          <w:szCs w:val="22"/>
        </w:rPr>
        <w:t>terze</w:t>
      </w:r>
      <w:r w:rsidR="00C67B65" w:rsidRPr="00C67B65">
        <w:rPr>
          <w:b/>
          <w:sz w:val="22"/>
          <w:szCs w:val="22"/>
        </w:rPr>
        <w:t>”.</w:t>
      </w:r>
    </w:p>
    <w:p w:rsidR="00C67B65" w:rsidRDefault="00C67B65" w:rsidP="00C67B65">
      <w:pPr>
        <w:pStyle w:val="Default"/>
        <w:jc w:val="center"/>
      </w:pPr>
    </w:p>
    <w:p w:rsidR="00BD0E77" w:rsidRDefault="00BD0E77" w:rsidP="00BD0E77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  <w:r w:rsidRPr="002F4F6A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2F4F6A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2F4F6A">
        <w:rPr>
          <w:sz w:val="22"/>
          <w:szCs w:val="22"/>
        </w:rPr>
        <w:t>z dnia 13 kwietnia 2022 r</w:t>
      </w:r>
      <w:r w:rsidRPr="0088065D">
        <w:rPr>
          <w:i/>
          <w:sz w:val="22"/>
          <w:szCs w:val="22"/>
        </w:rPr>
        <w:t>.</w:t>
      </w:r>
      <w:r w:rsidRPr="0088065D">
        <w:rPr>
          <w:i/>
          <w:iCs/>
          <w:sz w:val="22"/>
          <w:szCs w:val="22"/>
        </w:rPr>
        <w:t xml:space="preserve"> </w:t>
      </w:r>
      <w:r w:rsidRPr="0088065D">
        <w:rPr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2D6298">
        <w:rPr>
          <w:iCs/>
          <w:color w:val="222222"/>
          <w:sz w:val="22"/>
          <w:szCs w:val="22"/>
        </w:rPr>
        <w:t>z 2024</w:t>
      </w:r>
      <w:r>
        <w:rPr>
          <w:iCs/>
          <w:color w:val="222222"/>
          <w:sz w:val="22"/>
          <w:szCs w:val="22"/>
        </w:rPr>
        <w:t xml:space="preserve"> r., </w:t>
      </w:r>
      <w:r w:rsidRPr="0088065D">
        <w:rPr>
          <w:iCs/>
          <w:color w:val="222222"/>
          <w:sz w:val="22"/>
          <w:szCs w:val="22"/>
        </w:rPr>
        <w:t xml:space="preserve">poz. </w:t>
      </w:r>
      <w:r w:rsidR="002D6298">
        <w:rPr>
          <w:iCs/>
          <w:color w:val="222222"/>
          <w:sz w:val="22"/>
          <w:szCs w:val="22"/>
        </w:rPr>
        <w:t>507</w:t>
      </w:r>
      <w:r w:rsidRPr="0088065D">
        <w:rPr>
          <w:iCs/>
          <w:color w:val="222222"/>
          <w:sz w:val="22"/>
          <w:szCs w:val="22"/>
        </w:rPr>
        <w:t>)</w:t>
      </w:r>
      <w:r w:rsidRPr="0088065D">
        <w:rPr>
          <w:rStyle w:val="Odwoanieprzypisudolnego"/>
          <w:iCs/>
          <w:color w:val="222222"/>
          <w:sz w:val="22"/>
          <w:szCs w:val="22"/>
        </w:rPr>
        <w:footnoteReference w:id="1"/>
      </w:r>
      <w:r w:rsidRPr="0088065D">
        <w:rPr>
          <w:iCs/>
          <w:color w:val="222222"/>
          <w:sz w:val="22"/>
          <w:szCs w:val="22"/>
        </w:rPr>
        <w:t>.</w:t>
      </w:r>
      <w:r w:rsidRPr="0088065D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BD0E77" w:rsidRDefault="00BD0E77" w:rsidP="00BD0E77">
      <w:pPr>
        <w:pStyle w:val="NormalnyWeb"/>
        <w:spacing w:after="0" w:line="360" w:lineRule="auto"/>
        <w:jc w:val="both"/>
        <w:rPr>
          <w:color w:val="222222"/>
          <w:sz w:val="22"/>
          <w:szCs w:val="22"/>
        </w:rPr>
      </w:pPr>
    </w:p>
    <w:p w:rsidR="00BD0E77" w:rsidRDefault="00BD0E77" w:rsidP="00BD0E77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BD0E77" w:rsidRDefault="00BD0E77" w:rsidP="00BD0E77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………………………………… </w:t>
      </w:r>
      <w:r w:rsidRPr="0088065D">
        <w:rPr>
          <w:i/>
          <w:color w:val="222222"/>
          <w:sz w:val="22"/>
          <w:szCs w:val="22"/>
        </w:rPr>
        <w:t>(miejscowość),</w:t>
      </w:r>
      <w:r>
        <w:rPr>
          <w:color w:val="222222"/>
          <w:sz w:val="22"/>
          <w:szCs w:val="22"/>
        </w:rPr>
        <w:t xml:space="preserve"> dnia …………………………r.</w:t>
      </w:r>
    </w:p>
    <w:p w:rsidR="00BD0E77" w:rsidRDefault="00BD0E77" w:rsidP="00BD0E77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BD0E77" w:rsidRDefault="00BD0E77" w:rsidP="00BD0E77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BD0E77" w:rsidRDefault="00BD0E77" w:rsidP="00BD0E77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  <w:t>…………………………………</w:t>
      </w:r>
    </w:p>
    <w:p w:rsidR="0023134F" w:rsidRDefault="00BD0E77" w:rsidP="000C51E0">
      <w:pPr>
        <w:pStyle w:val="NormalnyWeb"/>
        <w:spacing w:after="0" w:line="360" w:lineRule="auto"/>
        <w:ind w:firstLine="708"/>
        <w:jc w:val="both"/>
      </w:pP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 w:rsidRPr="0088065D">
        <w:rPr>
          <w:i/>
          <w:color w:val="222222"/>
          <w:sz w:val="22"/>
          <w:szCs w:val="22"/>
        </w:rPr>
        <w:t xml:space="preserve">                 </w:t>
      </w:r>
      <w:r>
        <w:rPr>
          <w:i/>
          <w:color w:val="222222"/>
          <w:sz w:val="22"/>
          <w:szCs w:val="22"/>
        </w:rPr>
        <w:t xml:space="preserve">                                 </w:t>
      </w:r>
      <w:r w:rsidRPr="0088065D">
        <w:rPr>
          <w:i/>
          <w:color w:val="222222"/>
          <w:sz w:val="22"/>
          <w:szCs w:val="22"/>
        </w:rPr>
        <w:t>(podpis)</w:t>
      </w:r>
    </w:p>
    <w:sectPr w:rsidR="0023134F" w:rsidSect="004C131F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77" w:rsidRDefault="00BD0E77" w:rsidP="00BD0E77">
      <w:pPr>
        <w:spacing w:after="0" w:line="240" w:lineRule="auto"/>
      </w:pPr>
      <w:r>
        <w:separator/>
      </w:r>
    </w:p>
  </w:endnote>
  <w:endnote w:type="continuationSeparator" w:id="0">
    <w:p w:rsidR="00BD0E77" w:rsidRDefault="00BD0E77" w:rsidP="00B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77" w:rsidRDefault="00BD0E77" w:rsidP="00BD0E77">
      <w:pPr>
        <w:spacing w:after="0" w:line="240" w:lineRule="auto"/>
      </w:pPr>
      <w:r>
        <w:separator/>
      </w:r>
    </w:p>
  </w:footnote>
  <w:footnote w:type="continuationSeparator" w:id="0">
    <w:p w:rsidR="00BD0E77" w:rsidRDefault="00BD0E77" w:rsidP="00BD0E77">
      <w:pPr>
        <w:spacing w:after="0" w:line="240" w:lineRule="auto"/>
      </w:pPr>
      <w:r>
        <w:continuationSeparator/>
      </w:r>
    </w:p>
  </w:footnote>
  <w:footnote w:id="1">
    <w:p w:rsidR="00BD0E77" w:rsidRPr="00722BF4" w:rsidRDefault="00BD0E77" w:rsidP="00BD0E77">
      <w:pPr>
        <w:spacing w:after="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722BF4">
        <w:rPr>
          <w:rFonts w:ascii="Calibri" w:eastAsia="Calibri" w:hAnsi="Calibri" w:cs="Times New Roman"/>
          <w:sz w:val="20"/>
          <w:szCs w:val="20"/>
        </w:rPr>
        <w:t xml:space="preserve"> </w:t>
      </w:r>
      <w:r w:rsidRPr="00722BF4">
        <w:rPr>
          <w:rFonts w:ascii="Arial" w:eastAsia="Calibri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22BF4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22BF4">
        <w:rPr>
          <w:rFonts w:ascii="Arial" w:eastAsia="Calibri" w:hAnsi="Arial" w:cs="Arial"/>
          <w:sz w:val="16"/>
          <w:szCs w:val="16"/>
        </w:rPr>
        <w:t xml:space="preserve"> wyklucza się:</w:t>
      </w:r>
    </w:p>
    <w:p w:rsidR="00BD0E77" w:rsidRPr="00722BF4" w:rsidRDefault="00BD0E77" w:rsidP="00BD0E77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D0E77" w:rsidRPr="00722BF4" w:rsidRDefault="00BD0E77" w:rsidP="00BD0E77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722BF4">
        <w:rPr>
          <w:rFonts w:ascii="Arial" w:eastAsia="Calibri" w:hAnsi="Arial" w:cs="Arial"/>
          <w:sz w:val="16"/>
          <w:szCs w:val="16"/>
        </w:rPr>
        <w:t>t.j</w:t>
      </w:r>
      <w:proofErr w:type="spellEnd"/>
      <w:r w:rsidRPr="00722BF4">
        <w:rPr>
          <w:rFonts w:ascii="Arial" w:eastAsia="Calibri" w:hAnsi="Arial" w:cs="Arial"/>
          <w:sz w:val="16"/>
          <w:szCs w:val="16"/>
        </w:rPr>
        <w:t>. Dz. U. z 2023r.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D0E77" w:rsidRPr="002F4F6A" w:rsidRDefault="00BD0E77" w:rsidP="00BD0E7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proofErr w:type="spellStart"/>
      <w:r w:rsidRPr="00722BF4">
        <w:rPr>
          <w:rFonts w:ascii="Arial" w:eastAsia="Calibri" w:hAnsi="Arial" w:cs="Arial"/>
          <w:sz w:val="16"/>
          <w:szCs w:val="16"/>
        </w:rPr>
        <w:t>t.j</w:t>
      </w:r>
      <w:proofErr w:type="spellEnd"/>
      <w:r w:rsidRPr="00722BF4">
        <w:rPr>
          <w:rFonts w:ascii="Arial" w:eastAsia="Calibri" w:hAnsi="Arial" w:cs="Arial"/>
          <w:sz w:val="16"/>
          <w:szCs w:val="16"/>
        </w:rPr>
        <w:t>. Dz. U. z 2023r.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D0E77" w:rsidRPr="00761CEB" w:rsidRDefault="00BD0E77" w:rsidP="00BD0E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8B" w:rsidRPr="00C67B65" w:rsidRDefault="00C67B65" w:rsidP="00C67B65">
    <w:pPr>
      <w:pStyle w:val="Nagwek"/>
    </w:pPr>
    <w:r w:rsidRPr="00C67B65">
      <w:rPr>
        <w:rFonts w:ascii="Arial Narrow" w:eastAsia="Arial Narrow" w:hAnsi="Arial Narrow" w:cs="Arial Narrow"/>
        <w:noProof/>
        <w:lang w:eastAsia="pl-PL"/>
      </w:rPr>
      <w:drawing>
        <wp:inline distT="0" distB="0" distL="0" distR="0">
          <wp:extent cx="5760720" cy="5790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7"/>
    <w:rsid w:val="00006DEA"/>
    <w:rsid w:val="000C51E0"/>
    <w:rsid w:val="001831E4"/>
    <w:rsid w:val="002D6298"/>
    <w:rsid w:val="00372C04"/>
    <w:rsid w:val="00446534"/>
    <w:rsid w:val="00B12F7E"/>
    <w:rsid w:val="00BB24AF"/>
    <w:rsid w:val="00BD0E77"/>
    <w:rsid w:val="00C65F02"/>
    <w:rsid w:val="00C67B65"/>
    <w:rsid w:val="00CA28DC"/>
    <w:rsid w:val="00DA6D28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0077262-84FF-45A3-AFE1-31AFAE56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BD0E7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D0E7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B2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F8B"/>
  </w:style>
  <w:style w:type="paragraph" w:styleId="Stopka">
    <w:name w:val="footer"/>
    <w:basedOn w:val="Normalny"/>
    <w:link w:val="StopkaZnak"/>
    <w:uiPriority w:val="99"/>
    <w:unhideWhenUsed/>
    <w:rsid w:val="00F9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F8B"/>
  </w:style>
  <w:style w:type="paragraph" w:styleId="Tekstdymka">
    <w:name w:val="Balloon Text"/>
    <w:basedOn w:val="Normalny"/>
    <w:link w:val="TekstdymkaZnak"/>
    <w:uiPriority w:val="99"/>
    <w:semiHidden/>
    <w:unhideWhenUsed/>
    <w:rsid w:val="002D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Fikus</dc:creator>
  <cp:keywords/>
  <dc:description/>
  <cp:lastModifiedBy>Marlena Kruszyk</cp:lastModifiedBy>
  <cp:revision>12</cp:revision>
  <cp:lastPrinted>2025-01-14T08:01:00Z</cp:lastPrinted>
  <dcterms:created xsi:type="dcterms:W3CDTF">2024-04-02T08:20:00Z</dcterms:created>
  <dcterms:modified xsi:type="dcterms:W3CDTF">2025-01-14T08:02:00Z</dcterms:modified>
</cp:coreProperties>
</file>